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3" w:rsidRDefault="00C43543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  <w:bookmarkStart w:id="0" w:name="_dx_frag_StartFragment"/>
      <w:bookmarkEnd w:id="0"/>
      <w:r>
        <w:rPr>
          <w:noProof/>
        </w:rPr>
        <w:drawing>
          <wp:inline distT="0" distB="0" distL="0" distR="0" wp14:anchorId="1278297C" wp14:editId="26DC383D">
            <wp:extent cx="5940425" cy="7799506"/>
            <wp:effectExtent l="0" t="0" r="0" b="0"/>
            <wp:docPr id="1" name="Рисунок 1" descr="C:\Users\Boss-II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-II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43" w:rsidRDefault="00C43543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C43543" w:rsidRDefault="00C43543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C43543" w:rsidRDefault="00C43543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C43543" w:rsidRDefault="00C43543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/>
          <w:b/>
          <w:color w:val="111111"/>
          <w:sz w:val="24"/>
          <w:shd w:val="clear" w:color="auto" w:fill="FFFFFF"/>
        </w:rPr>
        <w:lastRenderedPageBreak/>
        <w:t>Пояснительная записка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Цель курса: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 формирование более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глубоких представлений о базовых обществоведческих понятиях, закономерностях, взаимосвязях.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Задачи: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способствовать улучшению усвоения знаний учащимися курса «Обществознание»  в соответствии с современными требованиями;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содействовать получению дополните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льных знаний по предмету;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стимулировать познавательную активность и интерес учеников к предмету;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отрабатывать умения получать социальную информацию из разнообразных источников и ориентироваться в ней, в том числе для решения задач познавательного и пра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ктического характера;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содействовать воспитанию свободной и ответственной личности ученика, её социализации в современных  условиях;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заложить основы поисково-исследовательской деятельности учащихся.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Актуальность: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Изучение данного факультативного курса п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экономического базиса и духовной сферы, становлению правосознания и гражданской позиции.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Факуль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татив поможет учащимся ориентироваться в текущих событиях общественно-политической жизни.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Количество часов по учебному плану: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Всего </w:t>
      </w: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__33_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часа; в неделю _</w:t>
      </w: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1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_ час.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 Планируемые результаты освоения учебного курса «Человек – общество – мир»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u w:val="single"/>
          <w:shd w:val="clear" w:color="auto" w:fill="FFFFFF"/>
        </w:rPr>
        <w:t>Личностные результат</w:t>
      </w:r>
      <w:r>
        <w:rPr>
          <w:rFonts w:ascii="Times New Roman" w:hAnsi="Times New Roman"/>
          <w:b/>
          <w:color w:val="111111"/>
          <w:sz w:val="24"/>
          <w:u w:val="single"/>
          <w:shd w:val="clear" w:color="auto" w:fill="FFFFFF"/>
        </w:rPr>
        <w:t>ы: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 учащегося будут сформированы: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образ социально-политического устройства — представление о государственной организации России, знание государственной символики, государственных праздников;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знание положений Конституции РФ, основных прав и обязанносте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й гражданина, ориентация в правовом пространстве государственно-общественных отношений;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знание о своей этнической принадлежности, освоение национальных ценностей, традиций, культуры;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освоение общекультурного наследия России и общемирового культурного н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аследия;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 гражданский патриотизм, любовь к Родине, чувство гордости за свою страну;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–  уважение к истории, культурным и историческим памятникам;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экологическое сознание, признание высокой ценности жизни во всех её проявлениях; знание основных принципов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и правил отношения к природе; знание основ здорового образа жизни;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 эмоционально положительное принятие своей этнической идентичности;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 уважение к другим народам России и мира и принятие их, межэтническая толерантность, готовность к равноправному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сотрудничеству;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уважение к ценностям семьи, любовь к природе, признание ценности здоровья, своего и других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людей, оптимизм в восприятии мира;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 готовность и способность к выполнению норм и требований школьной жизни, прав и обязанностей ученика.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 Учащийся получит возможность для формирования: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– 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ориентации в системе моральных норм и ценностей и их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иерархизация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понимание конвенционального характера морали;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основ социально-критического мышления, ориентации в особенностях социальных отношений и взаимодействий, установлении взаимосвязи между общественными и политическими событиями;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потребность в самовыражении и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самореализации, социальном признании;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умения вести диалог на основе равноправных отношений и взаимного ув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ажения и принятия; умения конструктивно разрешать конфликты;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готовности и способности к выполнению моральных норм в отношении взрослых и сверстников в школе, дома, во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внеучебных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видах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умение строить жизненные планы с учётом конкретных соц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иально-исторических, политических и экономических условий.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b/>
          <w:color w:val="111111"/>
          <w:sz w:val="24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/>
          <w:b/>
          <w:color w:val="111111"/>
          <w:sz w:val="24"/>
          <w:u w:val="single"/>
          <w:shd w:val="clear" w:color="auto" w:fill="FFFFFF"/>
        </w:rPr>
        <w:t xml:space="preserve"> результаты: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Регулятивные: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 научится: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– 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целеполаганию, включая постановку новых целей, преобразование практической задачи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познавательную;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планировать пути достижения целе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й, выбирая наиболее эффективные способы решения учебных и познавательных задач;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– извлекать информацию из разных источников, включая средства массовой информации, компакт-диски учебного назначения, ресурсы Интернета;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пользоваться справочной литературой;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приемам отбора и систематизации материала на определенную тему;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итоговый и пошаговый контроль;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вносить коррективы в действия на основе их оценки и учета сделанных ошибок;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уметь самостоятельно контролировать своё время и управлять им;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принимать решения в проблемной ситуации на основе переговоров.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 Учащийся получит возможность научиться: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проявлять познавательную инициативу;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устанавливать целевые приоритеты;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самостоятельно анализировать условия достижения цели на основе учёта выдел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енных учителем ориентиров действия в новом учебном материале;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самостоятельно  вести  поиск информации, ее анализ и отбор;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самостоятельно извлекать информацию из разных источников, включая средства массовой информации, компакт-диски учебного назначения,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ресурсы Интернета;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свободно пользоваться справочной литературой;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сопоставлять и сравнивать речевые высказывания с точки зрения их содержания;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констатирующий и предвосхищающий контроль по результату и по способу действия; актуальный конт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роль на уровне произвольного внимания;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исполнение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как в конце действия, так и по ходу его реализации;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основам прогнозирования как предвидения будущих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событий и развития процесса.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 Познавательные: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 научится: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давать определение понятиям;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устанавливать причинно-следственные связи;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логическую операцию установления родовидовых отношений, ограничение понятия;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– обобщать понятия — о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–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 основам реализации проектно-исследовательской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проводить наблюдение и эксперимент под руководством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учителя;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определять цели своего обучения, развивать мотивы и интересы своей познавательной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соотносить свои действия с планируемыми результатами,  корректировать свои действия в соответствии с изменяющейся ситуацией;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оценивать правильнос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ть выполнения учебной задачи, собственные возможности ее решения;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высказываться в устной и письменной фор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ме;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проводить наблюдения и эксперименты, высказывать суждения, делать умозаключения и выводы.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  получит возможность научиться: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осуществлять сравнение,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сериацию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и классификацию, самостоятельно выбирая основания и критерии для указанных логически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х операций;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строить классификацию на основе дихотомического деления (на основе отрицания);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строить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логическое рассуждение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, включающее установление причинно-следственных связей;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объяснять явления, процессы, связи и отношения, выявляемые в ходе исследо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вания;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расширенный поиск информации с испол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ьзованием ресурсов библиотек и Интернета;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проектировать, корректировать индивидуальный маршрут восполнения проблемных зон выполняемой предметной,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метапредметной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, личностно ориентированной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создавать и преобразовывать модели и схемы для реш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ения задач;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оценивать правильность выполнения учебной задачи, собственные возможности ее решения;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овладеть основами самоконтроля, самооценки, принятия решений и осуществления осознанного выбора в учебной деятельности и повседневной жизни.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 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Коммуникативные: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 научится: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– 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учитывать разные мнения и стремиться к координации различных позиций в сотрудничестве;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 формулировать собственное мнение и позицию, аргументировать и координировать её с позициями партнёров в сотрудничестве при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выработке общего решения в совместной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 задавать вопросы, необходимые для организации собственной деятельности и сотрудничества с партнёром;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взаимный контроль и оказывать в сотрудничестве необходимую взаимопомощь;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– адекватно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использовать речь для планирования и регуляции своей деятельности;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 </w:t>
      </w: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работать в групп</w:t>
      </w: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е —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выступать перед аудиторией сверстников с неболь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шими сообщениями, докладами, проектами.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  получит возможность научиться: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свободно, правильно излагать свои мысли в устной и письменной форме;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владеть разными видами монолога и диалога;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– 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устанавливать и сравнивать разные точки зрения, прежде че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м принимать решения и делать выбор;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аргументировать свою точку зрения, спорить и отстаивать свою позицию не враждебным для оппонентов образом;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осуществлять контроль, коррекцию, оценку действий партнёра, уметь убеждать;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организовывать и планировать уч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основам коммуникативной рефлексии;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– свободно выступать перед аудиторией сверстников с небольшими сообщениями,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докладами, проектами.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 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u w:val="single"/>
          <w:shd w:val="clear" w:color="auto" w:fill="FFFFFF"/>
        </w:rPr>
        <w:t>Предметные результаты: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Учащийся научится: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на основе полученных знаний о социальных нормах выбирать в предлагаемых модельных ситуациях и осуществлять на практике м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одель правомерного социального поведения, основанного на уважении к закону и правопорядку;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использова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распознавать на основе приведённых данных основные экономические системы и экономические явления, сравниват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ь их;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применять полученные знания для характеристики экономики семьи;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использовать статистические данные, отражающие экономические изменения в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обществе;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666CC1" w:rsidRDefault="00C43543">
      <w:pPr>
        <w:numPr>
          <w:ilvl w:val="0"/>
          <w:numId w:val="1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е знания и социальный опыт.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 Учащийся получит возможность научиться: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моделировать несложные ситуации нарушения прав человека, конст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итуционных прав и обязанностей граждан Российской Федерации и давать им моральную и правовую оценку;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оценивать сущность и значение правопорядка и законности, собственный вклад в их становление и развитие;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наблюдать и интерпретировать явления и события, про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исходящие в социальной жизни, с опорой на экономические знания;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характеризовать тенденции экономических изменений в нашем обществе;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анализировать с позиций обществознания сложившиеся практики и модели поведения потребителя;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решать познавательные задачи в р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амках изученного материала, отражающие типичные ситуации в экономической сфере деятельности человека;</w:t>
      </w:r>
    </w:p>
    <w:p w:rsidR="00666CC1" w:rsidRDefault="00C43543">
      <w:pPr>
        <w:numPr>
          <w:ilvl w:val="0"/>
          <w:numId w:val="2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666CC1" w:rsidRDefault="00C43543">
      <w:pPr>
        <w:spacing w:before="75" w:after="180"/>
        <w:jc w:val="center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hd w:val="clear" w:color="auto" w:fill="FFFFFF"/>
        </w:rPr>
        <w:t> </w:t>
      </w:r>
      <w:r>
        <w:rPr>
          <w:rFonts w:ascii="Times New Roman" w:hAnsi="Times New Roman"/>
          <w:b/>
          <w:color w:val="111111"/>
          <w:sz w:val="28"/>
          <w:shd w:val="clear" w:color="auto" w:fill="FFFFFF"/>
        </w:rPr>
        <w:t>Содержание учебного курса «Челов</w:t>
      </w:r>
      <w:r>
        <w:rPr>
          <w:rFonts w:ascii="Times New Roman" w:hAnsi="Times New Roman"/>
          <w:b/>
          <w:color w:val="111111"/>
          <w:sz w:val="28"/>
          <w:shd w:val="clear" w:color="auto" w:fill="FFFFFF"/>
        </w:rPr>
        <w:t>ек – общество – мир» </w:t>
      </w: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455"/>
        <w:gridCol w:w="2220"/>
        <w:gridCol w:w="525"/>
        <w:gridCol w:w="3870"/>
      </w:tblGrid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Содержание учебного предмета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b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 xml:space="preserve">Количество </w:t>
            </w:r>
          </w:p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учебных часов</w:t>
            </w:r>
          </w:p>
        </w:tc>
        <w:tc>
          <w:tcPr>
            <w:tcW w:w="222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Форма организации учебных занятий</w:t>
            </w:r>
          </w:p>
        </w:tc>
        <w:tc>
          <w:tcPr>
            <w:tcW w:w="439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Основные виды учебной деятельности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Глава I «Личность и общество»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7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и социальное в человеке»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урок первичного </w:t>
            </w:r>
            <w:r>
              <w:rPr>
                <w:rFonts w:ascii="Times New Roman" w:hAnsi="Times New Roman"/>
                <w:color w:val="111111"/>
                <w:sz w:val="24"/>
              </w:rPr>
              <w:t>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структурированию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систематизации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изучаемого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предметного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содержания: самостоятельная работа по составлению тезисного плана устного сообщения по теме «Отличия чел</w:t>
            </w:r>
            <w:r>
              <w:rPr>
                <w:rFonts w:ascii="Times New Roman" w:hAnsi="Times New Roman"/>
                <w:color w:val="111111"/>
                <w:sz w:val="24"/>
              </w:rPr>
              <w:t>овека от животного», коллективное проектирование способов выполнения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«Человек и его ближайшее окружение»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Ответ на вопрос по алгоритму выполнения задачи, работа в парах сильный – с</w:t>
            </w:r>
            <w:r>
              <w:rPr>
                <w:rFonts w:ascii="Times New Roman" w:hAnsi="Times New Roman"/>
                <w:color w:val="111111"/>
                <w:sz w:val="24"/>
              </w:rPr>
              <w:t>лабый (основные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способы взаимодействия человека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природы), проектирование выполнения домашнего задания, комментирование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«Жизненные ценности и ориентиры»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Работа с теоретическим </w:t>
            </w:r>
            <w:r>
              <w:rPr>
                <w:rFonts w:ascii="Times New Roman" w:hAnsi="Times New Roman"/>
                <w:color w:val="111111"/>
                <w:sz w:val="24"/>
              </w:rPr>
              <w:t>материалом, составление характеристики ценностей, пересказ по плану, коллективная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практическая работа по алгоритму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выполнения задачи при консультативной помощи учителя с последующей самопроверкой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«Общество – динамичная саморазвивающаяся система»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</w:t>
            </w:r>
            <w:r>
              <w:rPr>
                <w:rFonts w:ascii="Times New Roman" w:hAnsi="Times New Roman"/>
                <w:color w:val="111111"/>
                <w:sz w:val="24"/>
              </w:rPr>
              <w:t>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Выявление ступеней развития общества, групповая работа с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теоретическим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материалом, составление исторического рассуждения, самостоятельное проектирование выполнения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Тема «Человечество в XXI в.: </w:t>
            </w:r>
            <w:r>
              <w:rPr>
                <w:rFonts w:ascii="Times New Roman" w:hAnsi="Times New Roman"/>
                <w:color w:val="111111"/>
                <w:sz w:val="24"/>
              </w:rPr>
              <w:t>основные вызовы и угрозы»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решения практических, проектных задач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Выделение ключевых особенностей развития общества, работа в парах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– слабый, составление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рассуждения,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«Как стать личностью»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111111"/>
                <w:sz w:val="24"/>
              </w:rPr>
              <w:t>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обществоведческим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портфолио (составление таблицы «Человек, индивид, личность»), составление тезисного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плана устного сообщения по теме «Становление личности», коллективное проектирование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способов выполнения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«Личность и межличностные отношения»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решения практических, проектных задач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к осуществлению контрольной функции,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контроль и самоконтроль изученных понятий, алгоритма проведен</w:t>
            </w:r>
            <w:r>
              <w:rPr>
                <w:rFonts w:ascii="Times New Roman" w:hAnsi="Times New Roman"/>
                <w:color w:val="111111"/>
                <w:sz w:val="24"/>
              </w:rPr>
              <w:t>ия самопроверки и взаимопроверки,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коллективное проектирование способов выполнения дифференцированного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 xml:space="preserve">Глава II «Сфера духовной </w:t>
            </w:r>
            <w:r>
              <w:rPr>
                <w:rFonts w:ascii="Times New Roman" w:hAnsi="Times New Roman"/>
                <w:b/>
                <w:color w:val="111111"/>
                <w:sz w:val="24"/>
              </w:rPr>
              <w:lastRenderedPageBreak/>
              <w:t>культуры»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lastRenderedPageBreak/>
              <w:t>8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«Духовная культура и ее особенности»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структурированию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систематизации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изучаемого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предметного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содержания: самостоятельная работа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 обществоведческим портфолио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(составление таблицы «Духовная сфера»),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составление тезисного </w:t>
            </w:r>
            <w:r>
              <w:rPr>
                <w:rFonts w:ascii="Times New Roman" w:hAnsi="Times New Roman"/>
                <w:color w:val="111111"/>
                <w:sz w:val="24"/>
              </w:rPr>
              <w:t>плана устного сообщения по теме «Культура личности»,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«Личность и мораль. Нравственность, этика, моральные ценности и идеалы. Моральная оценка. «Золотое правило нравственности». Воспитательная роль морали»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</w:t>
            </w:r>
            <w:r>
              <w:rPr>
                <w:rFonts w:ascii="Times New Roman" w:hAnsi="Times New Roman"/>
                <w:color w:val="111111"/>
                <w:sz w:val="24"/>
              </w:rPr>
              <w:t>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Ответ на вопрос по алгоритму выполнения задачи, работа в парах сильный – слабый (выбор основных признаков норм морали),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коллективное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дифференцированного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«Долг и совесть»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</w:t>
            </w:r>
            <w:r>
              <w:rPr>
                <w:rFonts w:ascii="Times New Roman" w:hAnsi="Times New Roman"/>
                <w:color w:val="111111"/>
                <w:sz w:val="24"/>
              </w:rPr>
              <w:t>рок применения предметных знаний, умений, навыков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Ответ на вопрос по алгоритму выполнения задачи, групповая работа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(выбор основных признаков понятий «долг» и «совесть»),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Тема «Моральный выбор и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ответственность»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материалом, составление характеристики морального выбора, пересказ по плану, коллективная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практич</w:t>
            </w:r>
            <w:r>
              <w:rPr>
                <w:rFonts w:ascii="Times New Roman" w:hAnsi="Times New Roman"/>
                <w:color w:val="111111"/>
                <w:sz w:val="24"/>
              </w:rPr>
              <w:t>еская работа (взаимосвязь свободы и ответственности) по алгоритму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выполнения задачи при консультативной помощи учителя с последующей самопроверкой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«Система образования в Российской Федерации. Самообразование»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урок применения предметных знаний, </w:t>
            </w:r>
            <w:r>
              <w:rPr>
                <w:rFonts w:ascii="Times New Roman" w:hAnsi="Times New Roman"/>
                <w:color w:val="111111"/>
                <w:sz w:val="24"/>
              </w:rPr>
              <w:t>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материалом, составление списка причин изменений во внутренней политике, пересказ по плану, коллективная практическая работа (причины появления новшеств в образовании) по алгоритму выполнения задачи при консультативной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помощи учителя с последующей самопроверкой, коллективное проектирование дифференцированного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«Наука»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</w:t>
            </w:r>
            <w:r>
              <w:rPr>
                <w:rFonts w:ascii="Times New Roman" w:hAnsi="Times New Roman"/>
                <w:color w:val="111111"/>
                <w:sz w:val="24"/>
              </w:rPr>
              <w:t>рированию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систематизации изучаемого предметного содержания: ответ на вопрос по алгоритму выполнения задачи,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в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парах сильный – слабый (выбор основных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направлений развития научной мысли),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Тема «Государство и </w:t>
            </w:r>
            <w:r>
              <w:rPr>
                <w:rFonts w:ascii="Times New Roman" w:hAnsi="Times New Roman"/>
                <w:color w:val="111111"/>
                <w:sz w:val="24"/>
              </w:rPr>
              <w:t>религия»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материалом, составление перечня особенностей религий, пересказ по плану, коллектив</w:t>
            </w:r>
            <w:r>
              <w:rPr>
                <w:rFonts w:ascii="Times New Roman" w:hAnsi="Times New Roman"/>
                <w:color w:val="111111"/>
                <w:sz w:val="24"/>
              </w:rPr>
              <w:t>ная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практическая работа (признаки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религиозных организаций) по алгоритму выполнения задачи при консультативной помощи учителя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последующей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самопроверкой,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коллективное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дифференцированного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 xml:space="preserve">Тема «Формы и разновидности </w:t>
            </w:r>
            <w:r>
              <w:rPr>
                <w:rFonts w:ascii="Times New Roman" w:hAnsi="Times New Roman"/>
                <w:color w:val="111111"/>
                <w:sz w:val="24"/>
              </w:rPr>
              <w:t>культуры»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Самостоятельная работа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 обществоведческим портфолио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(составление опорной схемы),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составление тезисного плана устного сообщения по теме «Разновидности культуры»,  комментирование выставленных </w:t>
            </w:r>
            <w:r>
              <w:rPr>
                <w:rFonts w:ascii="Times New Roman" w:hAnsi="Times New Roman"/>
                <w:color w:val="111111"/>
                <w:sz w:val="24"/>
              </w:rPr>
              <w:t>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Глава III «Социальная сфера»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5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«Социальная структура общества»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работа с теоретическим </w:t>
            </w:r>
            <w:r>
              <w:rPr>
                <w:rFonts w:ascii="Times New Roman" w:hAnsi="Times New Roman"/>
                <w:color w:val="111111"/>
                <w:sz w:val="24"/>
              </w:rPr>
              <w:t>материалом, составление перечня предпосылок развития общественных групп, пересказ по плану, коллективная практическая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(причины социальной мобильности) по алгоритму выполнения задачи при консультативной помощи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учителя с последующей самопроверкой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</w:t>
            </w:r>
            <w:r>
              <w:rPr>
                <w:rFonts w:ascii="Times New Roman" w:hAnsi="Times New Roman"/>
                <w:color w:val="111111"/>
                <w:sz w:val="24"/>
              </w:rPr>
              <w:t>а «Социальные конфликты и пути их разрешения»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решения практических, проектных задач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к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структурированию и систематизации изучаемого предметного содержания: ответ на вопрос по алгоритму выполнения </w:t>
            </w:r>
            <w:r>
              <w:rPr>
                <w:rFonts w:ascii="Times New Roman" w:hAnsi="Times New Roman"/>
                <w:color w:val="111111"/>
                <w:sz w:val="24"/>
              </w:rPr>
              <w:t>задачи, работа в парах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«Межнациональные отношения в современном обществе»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материалом,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составление перечня изменений в межнациональных отношениях, пересказ по плану, коллективная практическая работа (этнос, нация, национальность) по алгоритму выполнения задачи при консультативной помощи учителя с последующей самопроверкой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«Отклоняющее</w:t>
            </w:r>
            <w:r>
              <w:rPr>
                <w:rFonts w:ascii="Times New Roman" w:hAnsi="Times New Roman"/>
                <w:color w:val="111111"/>
                <w:sz w:val="24"/>
              </w:rPr>
              <w:t>ся поведение и Уголовный кодекс РФ»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уроки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структурированию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систематизации изучаемого предметного содержания: ответ на вопрос по алгоритму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выполнения задачи,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в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группах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(выбор основных признаков отклоняющегося поведения), проектирование выполнения домашнего задания,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Глава IV «Экономика»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13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 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Тема «Потребности и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ресурсы»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уроки применения 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предметных знаний,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 xml:space="preserve">способностей к структурированию и систематизации изучаемого предметного содержания: самостоятельная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обществоведческим портфолио (анализ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экономической сферы пр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и консультативной помощи учителя), работа в парах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– слабый по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алгоритму выполнения задачи (характеристика основных проблем экономики)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«Экономические системы. Разбор ситуаций»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решения практических, проектных задач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Самостоятельная работа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обществоведческим портфолио (анализ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главных вопросов экономики) при консультативной помощи учителя, работа в группах по алгоритму выполнения задачи (способы повышения эффективности производства)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Тема «Право собственности. Виды собственности. Способы </w:t>
            </w:r>
            <w:r>
              <w:rPr>
                <w:rFonts w:ascii="Times New Roman" w:hAnsi="Times New Roman"/>
                <w:color w:val="111111"/>
                <w:sz w:val="24"/>
              </w:rPr>
              <w:t>приобретения права собственности. Приватизация. Собственность и несовершеннолетние»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обществоведческим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портфолио (анализ имущественных отношений), работа в парах по алгоритму выполнения задачи (характерис</w:t>
            </w:r>
            <w:r>
              <w:rPr>
                <w:rFonts w:ascii="Times New Roman" w:hAnsi="Times New Roman"/>
                <w:color w:val="111111"/>
                <w:sz w:val="24"/>
              </w:rPr>
              <w:t>тика видов собственности), коллективное проектирование способов выполнения дифференцированного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«Рынок и рыночный механизм»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</w:t>
            </w:r>
            <w:r>
              <w:rPr>
                <w:rFonts w:ascii="Times New Roman" w:hAnsi="Times New Roman"/>
                <w:color w:val="111111"/>
                <w:sz w:val="24"/>
              </w:rPr>
              <w:t>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обществоведческим материалом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 xml:space="preserve">(основные понятия: рынок,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конкуренция,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спрос, предложение, равновесная цена),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– слабый,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«Производство»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структурированию и систематизации изучаемого предметного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содержания: групповое комплексное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повторение, самостоятельная работа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 общество</w:t>
            </w:r>
            <w:r>
              <w:rPr>
                <w:rFonts w:ascii="Times New Roman" w:hAnsi="Times New Roman"/>
                <w:color w:val="111111"/>
                <w:sz w:val="24"/>
              </w:rPr>
              <w:t>ведческим портфолио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(составление письменного ответа на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проблемный вопрос), работа в группах по алгоритму выполнения задачи по теме урока, составление тезисного плана для рассуждения и его рецензирование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при консультативной помощи учителя, участие в коллект</w:t>
            </w:r>
            <w:r>
              <w:rPr>
                <w:rFonts w:ascii="Times New Roman" w:hAnsi="Times New Roman"/>
                <w:color w:val="111111"/>
                <w:sz w:val="24"/>
              </w:rPr>
              <w:t>ивном диалоге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«Предпринимательство»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Групповое комплексное повторение,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составление тезисного плана для рассуждения и его рецензирование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при консультативной помощи учителя, участие в коллективном </w:t>
            </w:r>
            <w:r>
              <w:rPr>
                <w:rFonts w:ascii="Times New Roman" w:hAnsi="Times New Roman"/>
                <w:color w:val="111111"/>
                <w:sz w:val="24"/>
              </w:rPr>
              <w:t>диалоге,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коллективное проектирование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способов выполнения домашнего задания,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«Экономические цели и функции государства»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умений построения и 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реализации новых знаний (понятий, способов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работа с теоретическим обществоведческим материалом (задачи государства в рыночной экономике), работа в парах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–  слабый, коллективное проектирование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дифференцированного домашнего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</w:t>
            </w:r>
            <w:r>
              <w:rPr>
                <w:rFonts w:ascii="Times New Roman" w:hAnsi="Times New Roman"/>
                <w:color w:val="111111"/>
                <w:sz w:val="24"/>
              </w:rPr>
              <w:t>Распределение доходов»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способностей к структурированию и систематизации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изучаемого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предметного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содержания: групповое комплексное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повторение, самостоя</w:t>
            </w:r>
            <w:r>
              <w:rPr>
                <w:rFonts w:ascii="Times New Roman" w:hAnsi="Times New Roman"/>
                <w:color w:val="111111"/>
                <w:sz w:val="24"/>
              </w:rPr>
              <w:t>тельная работа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с обществоведческим портфолио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(составление письменного ответа на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проблемный вопрос), работа в парах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по алгоритму выполнения задачи по теме урока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«Неравенство доходов и экономические меры социальной поддержки»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урок решения </w:t>
            </w:r>
            <w:r>
              <w:rPr>
                <w:rFonts w:ascii="Times New Roman" w:hAnsi="Times New Roman"/>
                <w:color w:val="111111"/>
                <w:sz w:val="24"/>
              </w:rPr>
              <w:t>практических, проектных задач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Ответ на вопрос по алгоритму выполнения задачи, работа в парах сильный – слабый (выбор основных направлений потребления), составление тезисного плана для рассуждения и его рецензирование при консультативной помощи учителя, уча</w:t>
            </w:r>
            <w:r>
              <w:rPr>
                <w:rFonts w:ascii="Times New Roman" w:hAnsi="Times New Roman"/>
                <w:color w:val="111111"/>
                <w:sz w:val="24"/>
              </w:rPr>
              <w:t>стие в коллективном диалоге, проектирование выполнения домашнего 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«Налоги, уплачиваемые гражданами»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первичного предъявления новых знаний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(понятий, способов действий): 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 работа с теоретическим материалом, пересказ по плану, коллективная практическая работа по алгоритму </w:t>
            </w: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выполнения задачи с последующей самопроверкой, комментирование выставленных 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Тема «Инфляция»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</w:t>
            </w:r>
            <w:r>
              <w:rPr>
                <w:rFonts w:ascii="Times New Roman" w:hAnsi="Times New Roman"/>
                <w:color w:val="111111"/>
                <w:sz w:val="24"/>
              </w:rPr>
              <w:t>рмирование у учащихся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t>деятельностных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способностей и способностей к структурированию и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систематизации изучаемого предметного содержания: ответ на вопрос по алгоритму выполнения задачи,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в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парах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>, коллективное проектирование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дифференцированного </w:t>
            </w:r>
            <w:r>
              <w:rPr>
                <w:rFonts w:ascii="Times New Roman" w:hAnsi="Times New Roman"/>
                <w:color w:val="111111"/>
                <w:sz w:val="24"/>
              </w:rPr>
              <w:t>домашнего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«Банки»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с</w:t>
            </w:r>
            <w:proofErr w:type="gramEnd"/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обществоведческим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портфолио, составление тезисного плана устного сообщения по теме, коллективное проектирование способов выполнения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домашнего </w:t>
            </w:r>
            <w:r>
              <w:rPr>
                <w:rFonts w:ascii="Times New Roman" w:hAnsi="Times New Roman"/>
                <w:color w:val="111111"/>
                <w:sz w:val="24"/>
              </w:rPr>
              <w:t>задания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Тема «Международная торговля»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урок применения предметных знаний, умений, навыков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Формирование у учащихся умений построения и реализации новых знаний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(понятий, способов действий):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работа с теоретическим материалом, составление перечня основных на</w:t>
            </w:r>
            <w:r>
              <w:rPr>
                <w:rFonts w:ascii="Times New Roman" w:hAnsi="Times New Roman"/>
                <w:color w:val="111111"/>
                <w:sz w:val="24"/>
              </w:rPr>
              <w:t>правлений развития мирового хозяйства, пересказ пунктов по плану,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коллективная практическая работа (развитие мировой торговли) по алгоритму выполнения задачи при консультативной помощи учителя с последующей самопроверкой, комментирование выставленных </w:t>
            </w:r>
            <w:r>
              <w:rPr>
                <w:rFonts w:ascii="Times New Roman" w:hAnsi="Times New Roman"/>
                <w:color w:val="111111"/>
                <w:sz w:val="24"/>
              </w:rPr>
              <w:t>оценок</w:t>
            </w:r>
          </w:p>
        </w:tc>
      </w:tr>
      <w:tr w:rsidR="00666CC1">
        <w:tc>
          <w:tcPr>
            <w:tcW w:w="183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Итоговое занятие</w:t>
            </w:r>
          </w:p>
        </w:tc>
        <w:tc>
          <w:tcPr>
            <w:tcW w:w="1455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контрольный урок</w:t>
            </w:r>
          </w:p>
        </w:tc>
        <w:tc>
          <w:tcPr>
            <w:tcW w:w="3870" w:type="dxa"/>
            <w:tcBorders>
              <w:top w:val="single" w:sz="6" w:space="0" w:color="DDDDDD"/>
            </w:tcBorders>
            <w:shd w:val="clear" w:color="auto" w:fill="FFFFFF"/>
          </w:tcPr>
          <w:p w:rsidR="00666CC1" w:rsidRDefault="00C43543">
            <w:pPr>
              <w:spacing w:after="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Формирование у учащихся умений к осуществлению контрольной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</w:rPr>
              <w:lastRenderedPageBreak/>
              <w:t>функции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>онтроль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</w:rPr>
              <w:t xml:space="preserve"> и самоконтроль изученных понятий, алгоритма проведения самопроверки и взаимопроверки.</w:t>
            </w:r>
          </w:p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индивидуальных проектов</w:t>
            </w:r>
            <w:proofErr w:type="gramEnd"/>
          </w:p>
        </w:tc>
      </w:tr>
    </w:tbl>
    <w:p w:rsidR="00666CC1" w:rsidRDefault="00C43543">
      <w:pPr>
        <w:spacing w:before="640" w:after="160" w:line="540" w:lineRule="atLeast"/>
        <w:outlineLvl w:val="1"/>
        <w:rPr>
          <w:rFonts w:ascii="Times New Roman" w:hAnsi="Times New Roman"/>
          <w:b/>
          <w:color w:val="222222"/>
          <w:sz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hd w:val="clear" w:color="auto" w:fill="FFFFFF"/>
        </w:rPr>
        <w:lastRenderedPageBreak/>
        <w:t>Поурочное планиров</w:t>
      </w:r>
      <w:r>
        <w:rPr>
          <w:rFonts w:ascii="Times New Roman" w:hAnsi="Times New Roman"/>
          <w:b/>
          <w:color w:val="222222"/>
          <w:sz w:val="24"/>
          <w:shd w:val="clear" w:color="auto" w:fill="FFFFFF"/>
        </w:rPr>
        <w:t>ание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5427"/>
        <w:gridCol w:w="1382"/>
        <w:gridCol w:w="2042"/>
      </w:tblGrid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№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</w:rPr>
              <w:t>Тема занятий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кол-во часов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дата проведения</w:t>
            </w:r>
          </w:p>
        </w:tc>
      </w:tr>
      <w:tr w:rsidR="00666CC1">
        <w:tc>
          <w:tcPr>
            <w:tcW w:w="810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</w:rPr>
              <w:t xml:space="preserve">Глава I «Личность и общество» 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  <w:t>7</w:t>
            </w:r>
          </w:p>
        </w:tc>
        <w:tc>
          <w:tcPr>
            <w:tcW w:w="2265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</w:rPr>
              <w:t xml:space="preserve"> и социальное в человеке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08.09.2023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Человек и его ближайшее окружение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15.09.2023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3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Жизненные ценности и ориентиры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22.09.2023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4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Общество – </w:t>
            </w:r>
            <w:r>
              <w:rPr>
                <w:rFonts w:ascii="Times New Roman" w:hAnsi="Times New Roman"/>
                <w:color w:val="111111"/>
                <w:sz w:val="24"/>
              </w:rPr>
              <w:t>динамичная саморазвивающаяся система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29.09.2023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5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Человечество в XXI в.: основные вызовы и угрозы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06.10.2023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6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Как стать личностью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13.10.2023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7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Личность и межличностные отношения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20.10.2023</w:t>
            </w:r>
          </w:p>
        </w:tc>
      </w:tr>
      <w:tr w:rsidR="00666CC1">
        <w:tc>
          <w:tcPr>
            <w:tcW w:w="810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</w:rPr>
              <w:t xml:space="preserve">Глава II «Сфера духовной культуры» 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  <w:t>8</w:t>
            </w:r>
          </w:p>
        </w:tc>
        <w:tc>
          <w:tcPr>
            <w:tcW w:w="2265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8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color w:val="111111"/>
                <w:sz w:val="24"/>
              </w:rPr>
              <w:t>культура и ее особенности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27.10.2023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9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10.11.2023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10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111111"/>
                <w:sz w:val="24"/>
              </w:rPr>
              <w:t>олг и совесть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17.11.2023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11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111111"/>
                <w:sz w:val="24"/>
              </w:rPr>
              <w:t>оральный выбор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 и ответственность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24.11.2023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12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111111"/>
                <w:sz w:val="24"/>
              </w:rPr>
              <w:t>истема образования в Российской Федерации. Самообразование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01.12.2023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111111"/>
                <w:sz w:val="24"/>
              </w:rPr>
              <w:t>аука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08.12.2023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14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111111"/>
                <w:sz w:val="24"/>
              </w:rPr>
              <w:t>осударство и религия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15.12.2023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15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Ф</w:t>
            </w:r>
            <w:r>
              <w:rPr>
                <w:rFonts w:ascii="Times New Roman" w:hAnsi="Times New Roman"/>
                <w:color w:val="111111"/>
                <w:sz w:val="24"/>
              </w:rPr>
              <w:t>ормы и разновидности культуры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22.12.2023</w:t>
            </w:r>
          </w:p>
        </w:tc>
      </w:tr>
      <w:tr w:rsidR="00666CC1">
        <w:tc>
          <w:tcPr>
            <w:tcW w:w="810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</w:rPr>
              <w:t xml:space="preserve">Глава III «Социальная сфера» 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  <w:t>4</w:t>
            </w:r>
          </w:p>
        </w:tc>
        <w:tc>
          <w:tcPr>
            <w:tcW w:w="2265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16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111111"/>
                <w:sz w:val="24"/>
              </w:rPr>
              <w:t>оциальная структура общества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29.12.2023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17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111111"/>
                <w:sz w:val="24"/>
              </w:rPr>
              <w:t>оциальные конфликты и пути их разрешения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12.01.2024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18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color w:val="111111"/>
                <w:sz w:val="24"/>
              </w:rPr>
              <w:t>ежнациональные отношения в современном обществе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19.01.2024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19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111111"/>
                <w:sz w:val="24"/>
              </w:rPr>
              <w:t>тклоняющееся поведение и Уголовный кодекс РФ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26.01.2024</w:t>
            </w:r>
          </w:p>
        </w:tc>
      </w:tr>
      <w:tr w:rsidR="00666CC1">
        <w:tc>
          <w:tcPr>
            <w:tcW w:w="810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b/>
                <w:i/>
                <w:color w:val="111111"/>
                <w:sz w:val="24"/>
              </w:rPr>
              <w:t xml:space="preserve">лава IV «Экономика» 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4"/>
                <w:shd w:val="clear" w:color="auto" w:fill="FFFFFF"/>
              </w:rPr>
              <w:t>14</w:t>
            </w:r>
          </w:p>
        </w:tc>
        <w:tc>
          <w:tcPr>
            <w:tcW w:w="2265" w:type="dxa"/>
          </w:tcPr>
          <w:p w:rsidR="00666CC1" w:rsidRDefault="00666CC1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20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111111"/>
                <w:sz w:val="24"/>
              </w:rPr>
              <w:t>отребности и ресурсы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02.02.2024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21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color w:val="111111"/>
                <w:sz w:val="24"/>
              </w:rPr>
              <w:t>кономические системы. Разбор ситуаций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09.02.2024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22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111111"/>
                <w:sz w:val="24"/>
              </w:rPr>
              <w:t>раво собственности. Виды собственности. Способы приобретения права собственности. Приватизация. Собственность и несовершеннолетние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16.02.2024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23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111111"/>
                <w:sz w:val="24"/>
              </w:rPr>
              <w:t>ынок и рыночный механизм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01.03.2024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24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111111"/>
                <w:sz w:val="24"/>
              </w:rPr>
              <w:t>роизводство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15.03.2024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25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111111"/>
                <w:sz w:val="24"/>
              </w:rPr>
              <w:t>редпринимательство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29.03.2024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26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color w:val="111111"/>
                <w:sz w:val="24"/>
              </w:rPr>
              <w:t>кономические цели и функции государства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05.04.2024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27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111111"/>
                <w:sz w:val="24"/>
              </w:rPr>
              <w:t>аспределение доходов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12.04.2024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28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еравенство доходов и </w:t>
            </w:r>
            <w:r>
              <w:rPr>
                <w:rFonts w:ascii="Times New Roman" w:hAnsi="Times New Roman"/>
                <w:color w:val="111111"/>
                <w:sz w:val="24"/>
              </w:rPr>
              <w:t>экономические меры социальной поддержки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19.04.2024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29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111111"/>
                <w:sz w:val="24"/>
              </w:rPr>
              <w:t>алоги, уплачиваемые гражданами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26.04.2024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30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нфляция 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03.05.2024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31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Банки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17.05.2024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Международная торговля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24.05.2024</w:t>
            </w:r>
          </w:p>
        </w:tc>
      </w:tr>
      <w:tr w:rsidR="00666CC1">
        <w:tc>
          <w:tcPr>
            <w:tcW w:w="81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33</w:t>
            </w:r>
          </w:p>
        </w:tc>
        <w:tc>
          <w:tcPr>
            <w:tcW w:w="6438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Ит</w:t>
            </w:r>
            <w:r>
              <w:rPr>
                <w:rFonts w:ascii="Times New Roman" w:hAnsi="Times New Roman"/>
                <w:color w:val="111111"/>
                <w:sz w:val="24"/>
              </w:rPr>
              <w:t>оговое занятие</w:t>
            </w:r>
          </w:p>
        </w:tc>
        <w:tc>
          <w:tcPr>
            <w:tcW w:w="1590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1</w:t>
            </w:r>
          </w:p>
        </w:tc>
        <w:tc>
          <w:tcPr>
            <w:tcW w:w="2265" w:type="dxa"/>
          </w:tcPr>
          <w:p w:rsidR="00666CC1" w:rsidRDefault="00C43543">
            <w:pPr>
              <w:spacing w:before="75" w:after="180"/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hd w:val="clear" w:color="auto" w:fill="FFFFFF"/>
              </w:rPr>
              <w:t>25.05.2024</w:t>
            </w:r>
          </w:p>
        </w:tc>
      </w:tr>
    </w:tbl>
    <w:p w:rsidR="00666CC1" w:rsidRDefault="00666CC1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666CC1" w:rsidRDefault="00666CC1">
      <w:pPr>
        <w:spacing w:before="75" w:after="180"/>
        <w:rPr>
          <w:rFonts w:ascii="Times New Roman" w:hAnsi="Times New Roman"/>
          <w:b/>
          <w:color w:val="111111"/>
          <w:sz w:val="24"/>
          <w:shd w:val="clear" w:color="auto" w:fill="FFFFFF"/>
        </w:rPr>
      </w:pP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 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 xml:space="preserve">Учебно-методическое и </w:t>
      </w:r>
      <w:r>
        <w:rPr>
          <w:rFonts w:ascii="Times New Roman" w:hAnsi="Times New Roman"/>
          <w:b/>
          <w:color w:val="111111"/>
          <w:sz w:val="24"/>
          <w:shd w:val="clear" w:color="auto" w:fill="FFFFFF"/>
        </w:rPr>
        <w:t>материально-техническое обеспечение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Литература для учителя:</w:t>
      </w:r>
    </w:p>
    <w:p w:rsidR="00666CC1" w:rsidRDefault="00C43543">
      <w:pPr>
        <w:numPr>
          <w:ilvl w:val="0"/>
          <w:numId w:val="3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Григорович Л.А. Педагогика и психология: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особие / Л.А. Григорович, Т.Д. Марцинковская. – М., 2003.</w:t>
      </w:r>
    </w:p>
    <w:p w:rsidR="00666CC1" w:rsidRDefault="00C43543">
      <w:pPr>
        <w:numPr>
          <w:ilvl w:val="0"/>
          <w:numId w:val="3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Исаев Б.А. Социология в схемах и комментариях: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особие / Б.А. Исаев. – СПб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2008.</w:t>
      </w:r>
    </w:p>
    <w:p w:rsidR="00666CC1" w:rsidRDefault="00C43543">
      <w:pPr>
        <w:numPr>
          <w:ilvl w:val="0"/>
          <w:numId w:val="3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Кравченко А.И. Социология в вопросах и ответах / А.И. Кравченко. – М., 2008.</w:t>
      </w:r>
    </w:p>
    <w:p w:rsidR="00666CC1" w:rsidRDefault="00C43543">
      <w:pPr>
        <w:numPr>
          <w:ilvl w:val="0"/>
          <w:numId w:val="4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Кравченко А.И. Тесты по обществознанию. – М., «Русское слово», 2010.</w:t>
      </w:r>
    </w:p>
    <w:p w:rsidR="00666CC1" w:rsidRDefault="00C43543">
      <w:pPr>
        <w:numPr>
          <w:ilvl w:val="0"/>
          <w:numId w:val="4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Кравченко А.И. Задачник по обществознанию. – М., «Русское слово», 2009.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Морозова С.А. Обществознание: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.-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ме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тод. пособие / С.А. Морозова. – СПб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2001.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Майерс Д. Социальная психология / Д. Майерс. – СПб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2005.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Миголатьев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А.А. Курс политологии: учеб. / А.А.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Миголатьев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, В.В. Огнева. – М., 2005.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Михайлушкин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А.Н. Основы экономики: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ссузов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/ А.Н.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Михайлушки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 – М., 2003.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Политология: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/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од ред. В.А.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Ачкасова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, В.А.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Гуторова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 – М., 2005.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Румянцева Е.Е. Новая экономическая энциклопедия / Е.Е. Румянцева. – М., 2005.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Смирнов Г.Н. Политология: учеб. / Г.Н. Смирнов (и др.). – М., 2008.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Тишков В.А. Российский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народ: кн. для учителя / В.А. Тишков. – М., 2010.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Философия: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/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од ред. О.А.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Митрошенкова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 – М., 2002.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Философия: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/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од ред. В.Д. Губина, Т.Ю. Сидориной. – М., 2004.</w:t>
      </w:r>
    </w:p>
    <w:p w:rsidR="00666CC1" w:rsidRDefault="00C43543">
      <w:pPr>
        <w:numPr>
          <w:ilvl w:val="0"/>
          <w:numId w:val="5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Экономика для колледжей: базовый курс. – Ростов н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/Д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, 2005.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 </w:t>
      </w:r>
    </w:p>
    <w:p w:rsidR="00666CC1" w:rsidRDefault="00C43543">
      <w:pPr>
        <w:spacing w:before="75" w:after="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Литература для уч</w:t>
      </w:r>
      <w:r>
        <w:rPr>
          <w:rFonts w:ascii="Times New Roman" w:hAnsi="Times New Roman"/>
          <w:color w:val="111111"/>
          <w:sz w:val="24"/>
          <w:u w:val="single"/>
          <w:shd w:val="clear" w:color="auto" w:fill="FFFFFF"/>
        </w:rPr>
        <w:t>ащихся:</w:t>
      </w:r>
    </w:p>
    <w:p w:rsidR="00666CC1" w:rsidRDefault="00C43543">
      <w:pPr>
        <w:numPr>
          <w:ilvl w:val="0"/>
          <w:numId w:val="6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Домашек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Е. В. Школьный справочник по обществознанию / Е. В.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Домашек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 – Ростов н/Д.: Феникс, 2010.</w:t>
      </w:r>
    </w:p>
    <w:p w:rsidR="00666CC1" w:rsidRDefault="00C43543">
      <w:pPr>
        <w:numPr>
          <w:ilvl w:val="0"/>
          <w:numId w:val="6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Исаев Б. А. Социология в схемах и комментариях: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особие / Б. А. Исаев. — СПб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2008.</w:t>
      </w:r>
    </w:p>
    <w:p w:rsidR="00666CC1" w:rsidRDefault="00C43543">
      <w:pPr>
        <w:numPr>
          <w:ilvl w:val="0"/>
          <w:numId w:val="6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Кравченко  А.   И.   Социология  в  вопросах  и  ответах /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А.И. Кравченко. – М., 2008.</w:t>
      </w:r>
    </w:p>
    <w:p w:rsidR="00666CC1" w:rsidRDefault="00C43543">
      <w:pPr>
        <w:numPr>
          <w:ilvl w:val="0"/>
          <w:numId w:val="6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Рабочая тетрадь по курсу «Введение в обществознание: 8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.— М., 2012.</w:t>
      </w:r>
    </w:p>
    <w:p w:rsidR="00666CC1" w:rsidRDefault="00C43543">
      <w:pPr>
        <w:numPr>
          <w:ilvl w:val="0"/>
          <w:numId w:val="6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lastRenderedPageBreak/>
        <w:t>Контрольно-измерительные материалы. Обществознание: 8 класс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/ С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ост. А.В.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Поздеев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>. – М.: ВАКО, 2012.</w:t>
      </w:r>
    </w:p>
    <w:p w:rsidR="00666CC1" w:rsidRDefault="00C43543">
      <w:pPr>
        <w:numPr>
          <w:ilvl w:val="0"/>
          <w:numId w:val="7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Обществознание. 8 класс: учеб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. 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организаций / (Л.Н. Боголюбов, Н.И. Городецкая, Л.Ф. Иванова и др.); под ред. Л.Н. Боголюбова. – 3-е изд. – М.: Просвещение, 2015 г.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Обществоведение. Человек, право, экономика.8 класс / Под </w:t>
      </w:r>
      <w:proofErr w:type="spellStart"/>
      <w:r>
        <w:rPr>
          <w:rFonts w:ascii="Times New Roman" w:hAnsi="Times New Roman"/>
          <w:color w:val="111111"/>
          <w:sz w:val="24"/>
          <w:shd w:val="clear" w:color="auto" w:fill="FFFFFF"/>
        </w:rPr>
        <w:t>ред</w:t>
      </w:r>
      <w:proofErr w:type="gramStart"/>
      <w:r>
        <w:rPr>
          <w:rFonts w:ascii="Times New Roman" w:hAnsi="Times New Roman"/>
          <w:color w:val="111111"/>
          <w:sz w:val="24"/>
          <w:shd w:val="clear" w:color="auto" w:fill="FFFFFF"/>
        </w:rPr>
        <w:t>.Б</w:t>
      </w:r>
      <w:proofErr w:type="gramEnd"/>
      <w:r>
        <w:rPr>
          <w:rFonts w:ascii="Times New Roman" w:hAnsi="Times New Roman"/>
          <w:color w:val="111111"/>
          <w:sz w:val="24"/>
          <w:shd w:val="clear" w:color="auto" w:fill="FFFFFF"/>
        </w:rPr>
        <w:t>оголюбова</w:t>
      </w:r>
      <w:proofErr w:type="spellEnd"/>
      <w:r>
        <w:rPr>
          <w:rFonts w:ascii="Times New Roman" w:hAnsi="Times New Roman"/>
          <w:color w:val="111111"/>
          <w:sz w:val="24"/>
          <w:shd w:val="clear" w:color="auto" w:fill="FFFFFF"/>
        </w:rPr>
        <w:t xml:space="preserve"> Л.Н, Ивановой Л.Ф. – М: Просвещение, 2007.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Румянцев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а Е. Е. Новая экономическая энциклопедия / Е. Е. Румянцева. — М., 2005.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Сазонова, Г. Г. Обществознание в таблицах и схемах / Г. Г. Сазонова. – М.: Виктория Плюс, 2014.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Оценка качества подготовки выпускников основной школы по обществознанию. Сост. Л. Н. Бог</w:t>
      </w:r>
      <w:r>
        <w:rPr>
          <w:rFonts w:ascii="Times New Roman" w:hAnsi="Times New Roman"/>
          <w:color w:val="111111"/>
          <w:sz w:val="24"/>
          <w:shd w:val="clear" w:color="auto" w:fill="FFFFFF"/>
        </w:rPr>
        <w:t>олюбов.— М., 2009.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Контрольно-измерительные материалы для 9 класса. ФИПИ, 2012, 2013.</w:t>
      </w:r>
    </w:p>
    <w:p w:rsidR="00666CC1" w:rsidRDefault="00C43543">
      <w:pPr>
        <w:numPr>
          <w:ilvl w:val="0"/>
          <w:numId w:val="8"/>
        </w:numPr>
        <w:spacing w:after="0"/>
        <w:ind w:left="1180"/>
        <w:rPr>
          <w:rFonts w:ascii="Times New Roman" w:hAnsi="Times New Roman"/>
          <w:color w:val="111111"/>
          <w:sz w:val="24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Обществознание в вопросах и ответах. Пособие – репетитор. Под ред. Белокрыловой О.С. – Ростов, 2009.</w:t>
      </w:r>
    </w:p>
    <w:p w:rsidR="00666CC1" w:rsidRDefault="00C43543">
      <w:pPr>
        <w:spacing w:after="0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11111"/>
          <w:sz w:val="24"/>
          <w:shd w:val="clear" w:color="auto" w:fill="FFFFFF"/>
        </w:rPr>
        <w:t> </w:t>
      </w:r>
    </w:p>
    <w:sectPr w:rsidR="00666CC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2AE"/>
    <w:multiLevelType w:val="hybridMultilevel"/>
    <w:tmpl w:val="F17A9D9C"/>
    <w:lvl w:ilvl="0" w:tplc="4E653DB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A0AAD5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F74034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118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3721E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B5B77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032E0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D533D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40CA1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E674054"/>
    <w:multiLevelType w:val="hybridMultilevel"/>
    <w:tmpl w:val="59E2CF2A"/>
    <w:lvl w:ilvl="0" w:tplc="45579D19">
      <w:start w:val="1"/>
      <w:numFmt w:val="decimal"/>
      <w:lvlText w:val="%1."/>
      <w:lvlJc w:val="left"/>
      <w:pPr>
        <w:ind w:left="720" w:hanging="360"/>
      </w:pPr>
    </w:lvl>
    <w:lvl w:ilvl="1" w:tplc="109EE215">
      <w:start w:val="1"/>
      <w:numFmt w:val="decimal"/>
      <w:lvlText w:val="%2."/>
      <w:lvlJc w:val="left"/>
      <w:pPr>
        <w:ind w:left="1440" w:hanging="360"/>
      </w:pPr>
    </w:lvl>
    <w:lvl w:ilvl="2" w:tplc="00F2C311">
      <w:start w:val="1"/>
      <w:numFmt w:val="decimal"/>
      <w:lvlText w:val="%3."/>
      <w:lvlJc w:val="left"/>
      <w:pPr>
        <w:ind w:left="2160" w:hanging="360"/>
      </w:pPr>
    </w:lvl>
    <w:lvl w:ilvl="3" w:tplc="5D6BD8A6">
      <w:start w:val="1"/>
      <w:numFmt w:val="decimal"/>
      <w:lvlText w:val="%4."/>
      <w:lvlJc w:val="left"/>
      <w:pPr>
        <w:ind w:left="2880" w:hanging="360"/>
      </w:pPr>
    </w:lvl>
    <w:lvl w:ilvl="4" w:tplc="41BDC266">
      <w:start w:val="1"/>
      <w:numFmt w:val="decimal"/>
      <w:lvlText w:val="%5."/>
      <w:lvlJc w:val="left"/>
      <w:pPr>
        <w:ind w:left="3600" w:hanging="360"/>
      </w:pPr>
    </w:lvl>
    <w:lvl w:ilvl="5" w:tplc="0405B48C">
      <w:start w:val="1"/>
      <w:numFmt w:val="decimal"/>
      <w:lvlText w:val="%6."/>
      <w:lvlJc w:val="left"/>
      <w:pPr>
        <w:ind w:left="4320" w:hanging="360"/>
      </w:pPr>
    </w:lvl>
    <w:lvl w:ilvl="6" w:tplc="495D5656">
      <w:start w:val="1"/>
      <w:numFmt w:val="decimal"/>
      <w:lvlText w:val="%7."/>
      <w:lvlJc w:val="left"/>
      <w:pPr>
        <w:ind w:left="5040" w:hanging="360"/>
      </w:pPr>
    </w:lvl>
    <w:lvl w:ilvl="7" w:tplc="0A6B147B">
      <w:start w:val="1"/>
      <w:numFmt w:val="decimal"/>
      <w:lvlText w:val="%8."/>
      <w:lvlJc w:val="left"/>
      <w:pPr>
        <w:ind w:left="5760" w:hanging="360"/>
      </w:pPr>
    </w:lvl>
    <w:lvl w:ilvl="8" w:tplc="06ADA2C3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8D1A343"/>
    <w:multiLevelType w:val="hybridMultilevel"/>
    <w:tmpl w:val="192C140C"/>
    <w:lvl w:ilvl="0" w:tplc="745EBBAE">
      <w:start w:val="6"/>
      <w:numFmt w:val="decimal"/>
      <w:lvlText w:val="%1."/>
      <w:lvlJc w:val="left"/>
      <w:pPr>
        <w:ind w:left="720" w:hanging="360"/>
      </w:pPr>
    </w:lvl>
    <w:lvl w:ilvl="1" w:tplc="3B540A81">
      <w:start w:val="1"/>
      <w:numFmt w:val="decimal"/>
      <w:lvlText w:val="%2."/>
      <w:lvlJc w:val="left"/>
      <w:pPr>
        <w:ind w:left="1440" w:hanging="360"/>
      </w:pPr>
    </w:lvl>
    <w:lvl w:ilvl="2" w:tplc="118C54B7">
      <w:start w:val="1"/>
      <w:numFmt w:val="decimal"/>
      <w:lvlText w:val="%3."/>
      <w:lvlJc w:val="left"/>
      <w:pPr>
        <w:ind w:left="2160" w:hanging="360"/>
      </w:pPr>
    </w:lvl>
    <w:lvl w:ilvl="3" w:tplc="29D28FF3">
      <w:start w:val="1"/>
      <w:numFmt w:val="decimal"/>
      <w:lvlText w:val="%4."/>
      <w:lvlJc w:val="left"/>
      <w:pPr>
        <w:ind w:left="2880" w:hanging="360"/>
      </w:pPr>
    </w:lvl>
    <w:lvl w:ilvl="4" w:tplc="1939AB33">
      <w:start w:val="1"/>
      <w:numFmt w:val="decimal"/>
      <w:lvlText w:val="%5."/>
      <w:lvlJc w:val="left"/>
      <w:pPr>
        <w:ind w:left="3600" w:hanging="360"/>
      </w:pPr>
    </w:lvl>
    <w:lvl w:ilvl="5" w:tplc="3D2CEC83">
      <w:start w:val="1"/>
      <w:numFmt w:val="decimal"/>
      <w:lvlText w:val="%6."/>
      <w:lvlJc w:val="left"/>
      <w:pPr>
        <w:ind w:left="4320" w:hanging="360"/>
      </w:pPr>
    </w:lvl>
    <w:lvl w:ilvl="6" w:tplc="2F83D699">
      <w:start w:val="1"/>
      <w:numFmt w:val="decimal"/>
      <w:lvlText w:val="%7."/>
      <w:lvlJc w:val="left"/>
      <w:pPr>
        <w:ind w:left="5040" w:hanging="360"/>
      </w:pPr>
    </w:lvl>
    <w:lvl w:ilvl="7" w:tplc="5FAF921D">
      <w:start w:val="1"/>
      <w:numFmt w:val="decimal"/>
      <w:lvlText w:val="%8."/>
      <w:lvlJc w:val="left"/>
      <w:pPr>
        <w:ind w:left="5760" w:hanging="360"/>
      </w:pPr>
    </w:lvl>
    <w:lvl w:ilvl="8" w:tplc="60900F9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58890C"/>
    <w:multiLevelType w:val="hybridMultilevel"/>
    <w:tmpl w:val="9CFC1A26"/>
    <w:lvl w:ilvl="0" w:tplc="766CDD57">
      <w:start w:val="1"/>
      <w:numFmt w:val="decimal"/>
      <w:lvlText w:val="%1."/>
      <w:lvlJc w:val="left"/>
      <w:pPr>
        <w:ind w:left="720" w:hanging="360"/>
      </w:pPr>
    </w:lvl>
    <w:lvl w:ilvl="1" w:tplc="0864294B">
      <w:start w:val="1"/>
      <w:numFmt w:val="decimal"/>
      <w:lvlText w:val="%2."/>
      <w:lvlJc w:val="left"/>
      <w:pPr>
        <w:ind w:left="1440" w:hanging="360"/>
      </w:pPr>
    </w:lvl>
    <w:lvl w:ilvl="2" w:tplc="71A439E8">
      <w:start w:val="1"/>
      <w:numFmt w:val="decimal"/>
      <w:lvlText w:val="%3."/>
      <w:lvlJc w:val="left"/>
      <w:pPr>
        <w:ind w:left="2160" w:hanging="360"/>
      </w:pPr>
    </w:lvl>
    <w:lvl w:ilvl="3" w:tplc="186693CE">
      <w:start w:val="1"/>
      <w:numFmt w:val="decimal"/>
      <w:lvlText w:val="%4."/>
      <w:lvlJc w:val="left"/>
      <w:pPr>
        <w:ind w:left="2880" w:hanging="360"/>
      </w:pPr>
    </w:lvl>
    <w:lvl w:ilvl="4" w:tplc="6DC45B1F">
      <w:start w:val="1"/>
      <w:numFmt w:val="decimal"/>
      <w:lvlText w:val="%5."/>
      <w:lvlJc w:val="left"/>
      <w:pPr>
        <w:ind w:left="3600" w:hanging="360"/>
      </w:pPr>
    </w:lvl>
    <w:lvl w:ilvl="5" w:tplc="179B75BA">
      <w:start w:val="1"/>
      <w:numFmt w:val="decimal"/>
      <w:lvlText w:val="%6."/>
      <w:lvlJc w:val="left"/>
      <w:pPr>
        <w:ind w:left="4320" w:hanging="360"/>
      </w:pPr>
    </w:lvl>
    <w:lvl w:ilvl="6" w:tplc="15A1F167">
      <w:start w:val="1"/>
      <w:numFmt w:val="decimal"/>
      <w:lvlText w:val="%7."/>
      <w:lvlJc w:val="left"/>
      <w:pPr>
        <w:ind w:left="5040" w:hanging="360"/>
      </w:pPr>
    </w:lvl>
    <w:lvl w:ilvl="7" w:tplc="04C93DD3">
      <w:start w:val="1"/>
      <w:numFmt w:val="decimal"/>
      <w:lvlText w:val="%8."/>
      <w:lvlJc w:val="left"/>
      <w:pPr>
        <w:ind w:left="5760" w:hanging="360"/>
      </w:pPr>
    </w:lvl>
    <w:lvl w:ilvl="8" w:tplc="2A3824FC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CD94768"/>
    <w:multiLevelType w:val="hybridMultilevel"/>
    <w:tmpl w:val="748EFDEC"/>
    <w:lvl w:ilvl="0" w:tplc="56DA1876">
      <w:start w:val="1"/>
      <w:numFmt w:val="decimal"/>
      <w:lvlText w:val="%1."/>
      <w:lvlJc w:val="left"/>
      <w:pPr>
        <w:ind w:left="720" w:hanging="360"/>
      </w:pPr>
    </w:lvl>
    <w:lvl w:ilvl="1" w:tplc="0FDD8D99">
      <w:start w:val="1"/>
      <w:numFmt w:val="decimal"/>
      <w:lvlText w:val="%2."/>
      <w:lvlJc w:val="left"/>
      <w:pPr>
        <w:ind w:left="1440" w:hanging="360"/>
      </w:pPr>
    </w:lvl>
    <w:lvl w:ilvl="2" w:tplc="3DAF6624">
      <w:start w:val="1"/>
      <w:numFmt w:val="decimal"/>
      <w:lvlText w:val="%3."/>
      <w:lvlJc w:val="left"/>
      <w:pPr>
        <w:ind w:left="2160" w:hanging="360"/>
      </w:pPr>
    </w:lvl>
    <w:lvl w:ilvl="3" w:tplc="51D37C7C">
      <w:start w:val="1"/>
      <w:numFmt w:val="decimal"/>
      <w:lvlText w:val="%4."/>
      <w:lvlJc w:val="left"/>
      <w:pPr>
        <w:ind w:left="2880" w:hanging="360"/>
      </w:pPr>
    </w:lvl>
    <w:lvl w:ilvl="4" w:tplc="0A262F8E">
      <w:start w:val="1"/>
      <w:numFmt w:val="decimal"/>
      <w:lvlText w:val="%5."/>
      <w:lvlJc w:val="left"/>
      <w:pPr>
        <w:ind w:left="3600" w:hanging="360"/>
      </w:pPr>
    </w:lvl>
    <w:lvl w:ilvl="5" w:tplc="6FE2F54E">
      <w:start w:val="1"/>
      <w:numFmt w:val="decimal"/>
      <w:lvlText w:val="%6."/>
      <w:lvlJc w:val="left"/>
      <w:pPr>
        <w:ind w:left="4320" w:hanging="360"/>
      </w:pPr>
    </w:lvl>
    <w:lvl w:ilvl="6" w:tplc="5B574836">
      <w:start w:val="1"/>
      <w:numFmt w:val="decimal"/>
      <w:lvlText w:val="%7."/>
      <w:lvlJc w:val="left"/>
      <w:pPr>
        <w:ind w:left="5040" w:hanging="360"/>
      </w:pPr>
    </w:lvl>
    <w:lvl w:ilvl="7" w:tplc="793B1FB3">
      <w:start w:val="1"/>
      <w:numFmt w:val="decimal"/>
      <w:lvlText w:val="%8."/>
      <w:lvlJc w:val="left"/>
      <w:pPr>
        <w:ind w:left="5760" w:hanging="360"/>
      </w:pPr>
    </w:lvl>
    <w:lvl w:ilvl="8" w:tplc="0BAD7929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97D3E42"/>
    <w:multiLevelType w:val="hybridMultilevel"/>
    <w:tmpl w:val="03CAD7CA"/>
    <w:lvl w:ilvl="0" w:tplc="341FE3C2">
      <w:start w:val="7"/>
      <w:numFmt w:val="decimal"/>
      <w:lvlText w:val="%1."/>
      <w:lvlJc w:val="left"/>
      <w:pPr>
        <w:ind w:left="720" w:hanging="360"/>
      </w:pPr>
    </w:lvl>
    <w:lvl w:ilvl="1" w:tplc="6B1DDE02">
      <w:start w:val="1"/>
      <w:numFmt w:val="decimal"/>
      <w:lvlText w:val="%2."/>
      <w:lvlJc w:val="left"/>
      <w:pPr>
        <w:ind w:left="1440" w:hanging="360"/>
      </w:pPr>
    </w:lvl>
    <w:lvl w:ilvl="2" w:tplc="3CC9BDC8">
      <w:start w:val="1"/>
      <w:numFmt w:val="decimal"/>
      <w:lvlText w:val="%3."/>
      <w:lvlJc w:val="left"/>
      <w:pPr>
        <w:ind w:left="2160" w:hanging="360"/>
      </w:pPr>
    </w:lvl>
    <w:lvl w:ilvl="3" w:tplc="339AFCE5">
      <w:start w:val="1"/>
      <w:numFmt w:val="decimal"/>
      <w:lvlText w:val="%4."/>
      <w:lvlJc w:val="left"/>
      <w:pPr>
        <w:ind w:left="2880" w:hanging="360"/>
      </w:pPr>
    </w:lvl>
    <w:lvl w:ilvl="4" w:tplc="3686A214">
      <w:start w:val="1"/>
      <w:numFmt w:val="decimal"/>
      <w:lvlText w:val="%5."/>
      <w:lvlJc w:val="left"/>
      <w:pPr>
        <w:ind w:left="3600" w:hanging="360"/>
      </w:pPr>
    </w:lvl>
    <w:lvl w:ilvl="5" w:tplc="13F3EE5F">
      <w:start w:val="1"/>
      <w:numFmt w:val="decimal"/>
      <w:lvlText w:val="%6."/>
      <w:lvlJc w:val="left"/>
      <w:pPr>
        <w:ind w:left="4320" w:hanging="360"/>
      </w:pPr>
    </w:lvl>
    <w:lvl w:ilvl="6" w:tplc="567DC3FA">
      <w:start w:val="1"/>
      <w:numFmt w:val="decimal"/>
      <w:lvlText w:val="%7."/>
      <w:lvlJc w:val="left"/>
      <w:pPr>
        <w:ind w:left="5040" w:hanging="360"/>
      </w:pPr>
    </w:lvl>
    <w:lvl w:ilvl="7" w:tplc="6A9BB474">
      <w:start w:val="1"/>
      <w:numFmt w:val="decimal"/>
      <w:lvlText w:val="%8."/>
      <w:lvlJc w:val="left"/>
      <w:pPr>
        <w:ind w:left="5760" w:hanging="360"/>
      </w:pPr>
    </w:lvl>
    <w:lvl w:ilvl="8" w:tplc="585931C6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BD3D3A6"/>
    <w:multiLevelType w:val="hybridMultilevel"/>
    <w:tmpl w:val="945C34AE"/>
    <w:lvl w:ilvl="0" w:tplc="3B57AB9B">
      <w:start w:val="1"/>
      <w:numFmt w:val="decimal"/>
      <w:lvlText w:val="%1."/>
      <w:lvlJc w:val="left"/>
      <w:pPr>
        <w:ind w:left="720" w:hanging="360"/>
      </w:pPr>
    </w:lvl>
    <w:lvl w:ilvl="1" w:tplc="4D8423C3">
      <w:start w:val="1"/>
      <w:numFmt w:val="decimal"/>
      <w:lvlText w:val="%2."/>
      <w:lvlJc w:val="left"/>
      <w:pPr>
        <w:ind w:left="1440" w:hanging="360"/>
      </w:pPr>
    </w:lvl>
    <w:lvl w:ilvl="2" w:tplc="3CCDEF63">
      <w:start w:val="1"/>
      <w:numFmt w:val="decimal"/>
      <w:lvlText w:val="%3."/>
      <w:lvlJc w:val="left"/>
      <w:pPr>
        <w:ind w:left="2160" w:hanging="360"/>
      </w:pPr>
    </w:lvl>
    <w:lvl w:ilvl="3" w:tplc="462022C9">
      <w:start w:val="1"/>
      <w:numFmt w:val="decimal"/>
      <w:lvlText w:val="%4."/>
      <w:lvlJc w:val="left"/>
      <w:pPr>
        <w:ind w:left="2880" w:hanging="360"/>
      </w:pPr>
    </w:lvl>
    <w:lvl w:ilvl="4" w:tplc="37094642">
      <w:start w:val="1"/>
      <w:numFmt w:val="decimal"/>
      <w:lvlText w:val="%5."/>
      <w:lvlJc w:val="left"/>
      <w:pPr>
        <w:ind w:left="3600" w:hanging="360"/>
      </w:pPr>
    </w:lvl>
    <w:lvl w:ilvl="5" w:tplc="10A5A154">
      <w:start w:val="1"/>
      <w:numFmt w:val="decimal"/>
      <w:lvlText w:val="%6."/>
      <w:lvlJc w:val="left"/>
      <w:pPr>
        <w:ind w:left="4320" w:hanging="360"/>
      </w:pPr>
    </w:lvl>
    <w:lvl w:ilvl="6" w:tplc="69A4B877">
      <w:start w:val="1"/>
      <w:numFmt w:val="decimal"/>
      <w:lvlText w:val="%7."/>
      <w:lvlJc w:val="left"/>
      <w:pPr>
        <w:ind w:left="5040" w:hanging="360"/>
      </w:pPr>
    </w:lvl>
    <w:lvl w:ilvl="7" w:tplc="219ECA38">
      <w:start w:val="1"/>
      <w:numFmt w:val="decimal"/>
      <w:lvlText w:val="%8."/>
      <w:lvlJc w:val="left"/>
      <w:pPr>
        <w:ind w:left="5760" w:hanging="360"/>
      </w:pPr>
    </w:lvl>
    <w:lvl w:ilvl="8" w:tplc="37E221FE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EFB9555"/>
    <w:multiLevelType w:val="hybridMultilevel"/>
    <w:tmpl w:val="F84C06FC"/>
    <w:lvl w:ilvl="0" w:tplc="226194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C04CC0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84CC6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B40F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5D91B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02E78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D31BC1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F3D5A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05F47F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CC1"/>
    <w:rsid w:val="00666CC1"/>
    <w:rsid w:val="00C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4404</Words>
  <Characters>25107</Characters>
  <Application>Microsoft Office Word</Application>
  <DocSecurity>0</DocSecurity>
  <Lines>209</Lines>
  <Paragraphs>58</Paragraphs>
  <ScaleCrop>false</ScaleCrop>
  <Company/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2023-10-02T09:29:00Z</dcterms:created>
  <dcterms:modified xsi:type="dcterms:W3CDTF">2023-10-02T09:31:00Z</dcterms:modified>
</cp:coreProperties>
</file>